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3A672" w14:textId="77777777" w:rsidR="00313D8C" w:rsidRDefault="00313D8C" w:rsidP="00313D8C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FUNDAÇÃO HOSPITALAR DE HEMATOLOGIA E HEMOTERAPIA DO AMAZONAS (HEMOAM)</w:t>
      </w:r>
    </w:p>
    <w:p w14:paraId="3D55146B" w14:textId="77777777" w:rsidR="00313D8C" w:rsidRDefault="00313D8C" w:rsidP="00313D8C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DIRETORIA DE ENSINO E PESQUISA (DEP)</w:t>
      </w:r>
    </w:p>
    <w:p w14:paraId="03FD1EC6" w14:textId="77777777" w:rsidR="00313D8C" w:rsidRDefault="00313D8C" w:rsidP="00313D8C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GERÊNCIA DE PESQUISA (GP)</w:t>
      </w:r>
    </w:p>
    <w:p w14:paraId="20923380" w14:textId="77777777" w:rsidR="00313D8C" w:rsidRDefault="00313D8C" w:rsidP="00313D8C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PROGRAMA DE APOIO À INICIAÇÃO CIENTIFICA (PAIC)</w:t>
      </w:r>
    </w:p>
    <w:p w14:paraId="503AFBEE" w14:textId="77777777" w:rsidR="00714D77" w:rsidRDefault="00714D77" w:rsidP="0059377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2C5F7A9" w14:textId="4C1D1BD6" w:rsidR="00593775" w:rsidRPr="00776129" w:rsidRDefault="00776129" w:rsidP="00593775">
      <w:pPr>
        <w:spacing w:line="360" w:lineRule="auto"/>
        <w:jc w:val="center"/>
        <w:rPr>
          <w:rFonts w:ascii="Arial" w:hAnsi="Arial" w:cs="Arial"/>
          <w:b/>
          <w:bCs/>
        </w:rPr>
      </w:pPr>
      <w:r w:rsidRPr="00776129">
        <w:rPr>
          <w:rFonts w:ascii="Arial" w:eastAsia="Times New Roman" w:hAnsi="Arial" w:cs="Arial"/>
          <w:b/>
          <w:bCs/>
          <w:color w:val="000000"/>
        </w:rPr>
        <w:t>DECLARAÇÃO</w:t>
      </w:r>
      <w:r w:rsidRPr="00776129">
        <w:rPr>
          <w:rFonts w:ascii="Arial" w:hAnsi="Arial" w:cs="Arial"/>
          <w:b/>
          <w:bCs/>
        </w:rPr>
        <w:t xml:space="preserve"> PARA RECEBIMENTO DA BOLSA PAIC-HEMOAM</w:t>
      </w:r>
    </w:p>
    <w:p w14:paraId="3FBAF62C" w14:textId="77777777" w:rsidR="00593775" w:rsidRPr="00593775" w:rsidRDefault="00593775" w:rsidP="00593775">
      <w:pPr>
        <w:spacing w:line="360" w:lineRule="auto"/>
        <w:jc w:val="center"/>
        <w:rPr>
          <w:rFonts w:ascii="Arial" w:hAnsi="Arial" w:cs="Arial"/>
        </w:rPr>
      </w:pPr>
    </w:p>
    <w:p w14:paraId="0282BF6B" w14:textId="00559DFA" w:rsidR="00593775" w:rsidRPr="00593775" w:rsidRDefault="00593775" w:rsidP="00714D77">
      <w:pPr>
        <w:spacing w:line="360" w:lineRule="auto"/>
        <w:jc w:val="both"/>
        <w:rPr>
          <w:rFonts w:ascii="Arial" w:hAnsi="Arial" w:cs="Arial"/>
        </w:rPr>
      </w:pPr>
      <w:r w:rsidRPr="00593775">
        <w:rPr>
          <w:rFonts w:ascii="Arial" w:hAnsi="Arial" w:cs="Arial"/>
        </w:rPr>
        <w:t>Eu,_________________</w:t>
      </w:r>
      <w:r w:rsidR="00822AE2">
        <w:rPr>
          <w:rFonts w:ascii="Arial" w:hAnsi="Arial" w:cs="Arial"/>
        </w:rPr>
        <w:t>_</w:t>
      </w:r>
      <w:r w:rsidRPr="00593775">
        <w:rPr>
          <w:rFonts w:ascii="Arial" w:hAnsi="Arial" w:cs="Arial"/>
        </w:rPr>
        <w:t>____________________________________</w:t>
      </w:r>
      <w:r w:rsidR="00822AE2">
        <w:rPr>
          <w:rFonts w:ascii="Arial" w:hAnsi="Arial" w:cs="Arial"/>
        </w:rPr>
        <w:t>____________RG Nº __________</w:t>
      </w:r>
      <w:r w:rsidRPr="00593775">
        <w:rPr>
          <w:rFonts w:ascii="Arial" w:hAnsi="Arial" w:cs="Arial"/>
        </w:rPr>
        <w:t xml:space="preserve">_________________, CPF Nº _____________________________, </w:t>
      </w:r>
      <w:r w:rsidR="00714D77">
        <w:rPr>
          <w:rFonts w:ascii="Arial" w:hAnsi="Arial" w:cs="Arial"/>
        </w:rPr>
        <w:t xml:space="preserve">a ser </w:t>
      </w:r>
      <w:r w:rsidRPr="00593775">
        <w:rPr>
          <w:rFonts w:ascii="Arial" w:hAnsi="Arial" w:cs="Arial"/>
        </w:rPr>
        <w:t>orientado pelo (a)</w:t>
      </w:r>
      <w:r w:rsidR="00822AE2">
        <w:rPr>
          <w:rFonts w:ascii="Arial" w:hAnsi="Arial" w:cs="Arial"/>
        </w:rPr>
        <w:t xml:space="preserve"> _________________________</w:t>
      </w:r>
      <w:r w:rsidRPr="00593775">
        <w:rPr>
          <w:rFonts w:ascii="Arial" w:hAnsi="Arial" w:cs="Arial"/>
        </w:rPr>
        <w:t xml:space="preserve">_________________________, declaro para os devidos fins de comprovação </w:t>
      </w:r>
      <w:r w:rsidR="00714D77">
        <w:rPr>
          <w:rFonts w:ascii="Arial" w:hAnsi="Arial" w:cs="Arial"/>
        </w:rPr>
        <w:t>a</w:t>
      </w:r>
      <w:r w:rsidRPr="00593775">
        <w:rPr>
          <w:rFonts w:ascii="Arial" w:hAnsi="Arial" w:cs="Arial"/>
        </w:rPr>
        <w:t xml:space="preserve">o Programa de Apoio à Iniciação Científica da Fundação Hospitalar de Hematologia e Hemoterapia do Amazonas (PAIC-HEMOAM), </w:t>
      </w:r>
      <w:r w:rsidR="00714D77">
        <w:rPr>
          <w:rFonts w:ascii="Arial" w:hAnsi="Arial" w:cs="Arial"/>
        </w:rPr>
        <w:t xml:space="preserve"> </w:t>
      </w:r>
      <w:r w:rsidR="00714D77" w:rsidRPr="00433655">
        <w:rPr>
          <w:rFonts w:ascii="Arial" w:hAnsi="Arial" w:cs="Arial"/>
        </w:rPr>
        <w:t xml:space="preserve">não possuir curso de graduação </w:t>
      </w:r>
      <w:r w:rsidR="00714D77">
        <w:rPr>
          <w:rFonts w:ascii="Arial" w:hAnsi="Arial" w:cs="Arial"/>
        </w:rPr>
        <w:t xml:space="preserve">realizado em instituições de ensino pública ou privada, </w:t>
      </w:r>
      <w:r w:rsidR="00714D77" w:rsidRPr="00714D77">
        <w:rPr>
          <w:rFonts w:ascii="Arial" w:hAnsi="Arial" w:cs="Arial"/>
        </w:rPr>
        <w:t>não ter vínculo empregatício ou funcional, nem perceber salário ou remuneração decorrente do exercício de atividade,</w:t>
      </w:r>
      <w:r w:rsidR="00714D77">
        <w:rPr>
          <w:rFonts w:ascii="Arial" w:hAnsi="Arial" w:cs="Arial"/>
        </w:rPr>
        <w:t xml:space="preserve"> </w:t>
      </w:r>
      <w:r w:rsidR="00714D77" w:rsidRPr="00593775">
        <w:rPr>
          <w:rFonts w:ascii="Arial" w:hAnsi="Arial" w:cs="Arial"/>
        </w:rPr>
        <w:t>não estar realizando estágio remunerado, de qualquer natureza,</w:t>
      </w:r>
      <w:r w:rsidR="00714D77">
        <w:rPr>
          <w:rFonts w:ascii="Arial" w:hAnsi="Arial" w:cs="Arial"/>
        </w:rPr>
        <w:t xml:space="preserve"> </w:t>
      </w:r>
      <w:r w:rsidR="00714D77" w:rsidRPr="00CF3007">
        <w:rPr>
          <w:rFonts w:ascii="Arial" w:hAnsi="Arial" w:cs="Arial"/>
        </w:rPr>
        <w:t>não acumular a percepção da bolsa com qualquer modalidade de auxílio ou bolsa de outro programa FAPEAM,</w:t>
      </w:r>
      <w:r w:rsidR="00714D77">
        <w:rPr>
          <w:rFonts w:ascii="Arial" w:hAnsi="Arial" w:cs="Arial"/>
        </w:rPr>
        <w:t xml:space="preserve"> </w:t>
      </w:r>
      <w:r w:rsidR="00714D77" w:rsidRPr="00CF3007">
        <w:rPr>
          <w:rFonts w:ascii="Arial" w:hAnsi="Arial" w:cs="Arial"/>
        </w:rPr>
        <w:t>não</w:t>
      </w:r>
      <w:r w:rsidR="00714D77">
        <w:rPr>
          <w:rFonts w:ascii="Arial" w:hAnsi="Arial" w:cs="Arial"/>
        </w:rPr>
        <w:t xml:space="preserve"> ser aposentado ou pensionista do </w:t>
      </w:r>
      <w:r w:rsidR="00714D77" w:rsidRPr="00AC68DF">
        <w:rPr>
          <w:rFonts w:ascii="Arial" w:hAnsi="Arial" w:cs="Arial"/>
        </w:rPr>
        <w:t>Instituto Nacional do Seguro Social</w:t>
      </w:r>
      <w:r w:rsidR="00714D77">
        <w:rPr>
          <w:rFonts w:ascii="Arial" w:hAnsi="Arial" w:cs="Arial"/>
        </w:rPr>
        <w:t xml:space="preserve"> (INSS) ou </w:t>
      </w:r>
      <w:r w:rsidR="00714D77" w:rsidRPr="00CF3007">
        <w:rPr>
          <w:rFonts w:ascii="Arial" w:hAnsi="Arial" w:cs="Arial"/>
        </w:rPr>
        <w:t xml:space="preserve">outra agência </w:t>
      </w:r>
      <w:r w:rsidR="00714D77">
        <w:rPr>
          <w:rFonts w:ascii="Arial" w:hAnsi="Arial" w:cs="Arial"/>
        </w:rPr>
        <w:t xml:space="preserve">pública ou privada e </w:t>
      </w:r>
      <w:r w:rsidR="00714D77" w:rsidRPr="00661D13">
        <w:rPr>
          <w:rFonts w:ascii="Arial" w:hAnsi="Arial" w:cs="Arial"/>
        </w:rPr>
        <w:t>não participar de sociedade simples, limitada ou anônima</w:t>
      </w:r>
      <w:r w:rsidR="00714D77">
        <w:rPr>
          <w:rFonts w:ascii="Arial" w:hAnsi="Arial" w:cs="Arial"/>
        </w:rPr>
        <w:t xml:space="preserve">, </w:t>
      </w:r>
      <w:r w:rsidRPr="00593775">
        <w:rPr>
          <w:rFonts w:ascii="Arial" w:hAnsi="Arial" w:cs="Arial"/>
        </w:rPr>
        <w:t>aplicando-</w:t>
      </w:r>
      <w:r w:rsidR="00714D77">
        <w:rPr>
          <w:rFonts w:ascii="Arial" w:hAnsi="Arial" w:cs="Arial"/>
        </w:rPr>
        <w:t>me</w:t>
      </w:r>
      <w:r w:rsidRPr="00593775">
        <w:rPr>
          <w:rFonts w:ascii="Arial" w:hAnsi="Arial" w:cs="Arial"/>
        </w:rPr>
        <w:t xml:space="preserve"> integralmente às atividades acadêmicas e de pesquisa. </w:t>
      </w:r>
    </w:p>
    <w:p w14:paraId="6CF61FA5" w14:textId="77777777" w:rsidR="00593775" w:rsidRPr="00593775" w:rsidRDefault="00593775" w:rsidP="00593775">
      <w:pPr>
        <w:spacing w:line="360" w:lineRule="auto"/>
        <w:jc w:val="both"/>
        <w:rPr>
          <w:rFonts w:ascii="Arial" w:hAnsi="Arial" w:cs="Arial"/>
        </w:rPr>
      </w:pPr>
    </w:p>
    <w:p w14:paraId="3928EA7D" w14:textId="19B64D0C" w:rsidR="00593775" w:rsidRPr="00593775" w:rsidRDefault="00593775" w:rsidP="00593775">
      <w:pPr>
        <w:spacing w:line="360" w:lineRule="auto"/>
        <w:jc w:val="right"/>
        <w:rPr>
          <w:rFonts w:ascii="Arial" w:hAnsi="Arial" w:cs="Arial"/>
        </w:rPr>
      </w:pPr>
      <w:r w:rsidRPr="00593775">
        <w:rPr>
          <w:rFonts w:ascii="Arial" w:hAnsi="Arial" w:cs="Arial"/>
        </w:rPr>
        <w:t xml:space="preserve">Manaus, ______ de ________________ </w:t>
      </w:r>
      <w:proofErr w:type="spellStart"/>
      <w:r w:rsidRPr="00593775">
        <w:rPr>
          <w:rFonts w:ascii="Arial" w:hAnsi="Arial" w:cs="Arial"/>
        </w:rPr>
        <w:t>de</w:t>
      </w:r>
      <w:proofErr w:type="spellEnd"/>
      <w:r w:rsidRPr="00593775">
        <w:rPr>
          <w:rFonts w:ascii="Arial" w:hAnsi="Arial" w:cs="Arial"/>
        </w:rPr>
        <w:t xml:space="preserve"> 20</w:t>
      </w:r>
      <w:r w:rsidR="00714D77">
        <w:rPr>
          <w:rFonts w:ascii="Arial" w:hAnsi="Arial" w:cs="Arial"/>
        </w:rPr>
        <w:t>20</w:t>
      </w:r>
      <w:r w:rsidRPr="00593775">
        <w:rPr>
          <w:rFonts w:ascii="Arial" w:hAnsi="Arial" w:cs="Arial"/>
        </w:rPr>
        <w:t xml:space="preserve">. </w:t>
      </w:r>
    </w:p>
    <w:p w14:paraId="71B89D64" w14:textId="77777777" w:rsidR="00593775" w:rsidRPr="00593775" w:rsidRDefault="00593775" w:rsidP="00593775">
      <w:pPr>
        <w:spacing w:line="360" w:lineRule="auto"/>
        <w:jc w:val="both"/>
        <w:rPr>
          <w:rFonts w:ascii="Arial" w:hAnsi="Arial" w:cs="Arial"/>
        </w:rPr>
      </w:pPr>
    </w:p>
    <w:p w14:paraId="527AF951" w14:textId="77777777" w:rsidR="00593775" w:rsidRPr="00593775" w:rsidRDefault="00593775" w:rsidP="00593775">
      <w:pPr>
        <w:spacing w:line="360" w:lineRule="auto"/>
        <w:jc w:val="both"/>
        <w:rPr>
          <w:rFonts w:ascii="Arial" w:hAnsi="Arial" w:cs="Arial"/>
        </w:rPr>
      </w:pPr>
    </w:p>
    <w:p w14:paraId="52BB7928" w14:textId="77777777" w:rsidR="00593775" w:rsidRPr="00593775" w:rsidRDefault="00593775" w:rsidP="00593775">
      <w:pPr>
        <w:spacing w:line="360" w:lineRule="auto"/>
        <w:jc w:val="center"/>
        <w:rPr>
          <w:rFonts w:ascii="Arial" w:hAnsi="Arial" w:cs="Arial"/>
        </w:rPr>
      </w:pPr>
      <w:r w:rsidRPr="00593775">
        <w:rPr>
          <w:rFonts w:ascii="Arial" w:hAnsi="Arial" w:cs="Arial"/>
        </w:rPr>
        <w:t>________________________________________</w:t>
      </w:r>
    </w:p>
    <w:p w14:paraId="7D23E079" w14:textId="77777777" w:rsidR="00593775" w:rsidRPr="00593775" w:rsidRDefault="00593775" w:rsidP="00593775">
      <w:pPr>
        <w:spacing w:line="360" w:lineRule="auto"/>
        <w:jc w:val="center"/>
        <w:rPr>
          <w:rFonts w:ascii="Arial" w:eastAsia="Times New Roman" w:hAnsi="Arial" w:cs="Arial"/>
        </w:rPr>
      </w:pPr>
      <w:r w:rsidRPr="00593775">
        <w:rPr>
          <w:rFonts w:ascii="Arial" w:hAnsi="Arial" w:cs="Arial"/>
        </w:rPr>
        <w:t xml:space="preserve">(Assinatura do </w:t>
      </w:r>
      <w:r>
        <w:rPr>
          <w:rFonts w:ascii="Arial" w:hAnsi="Arial" w:cs="Arial"/>
        </w:rPr>
        <w:t xml:space="preserve">Candidato a </w:t>
      </w:r>
      <w:r w:rsidRPr="00593775">
        <w:rPr>
          <w:rFonts w:ascii="Arial" w:hAnsi="Arial" w:cs="Arial"/>
        </w:rPr>
        <w:t>bolsa)</w:t>
      </w:r>
    </w:p>
    <w:p w14:paraId="64678634" w14:textId="77777777" w:rsidR="00593775" w:rsidRPr="00593775" w:rsidRDefault="00593775" w:rsidP="00593775">
      <w:pPr>
        <w:spacing w:line="360" w:lineRule="auto"/>
        <w:jc w:val="both"/>
        <w:rPr>
          <w:rFonts w:ascii="Arial" w:eastAsia="Times New Roman" w:hAnsi="Arial" w:cs="Arial"/>
        </w:rPr>
      </w:pPr>
    </w:p>
    <w:sectPr w:rsidR="00593775" w:rsidRPr="00593775" w:rsidSect="00E83096">
      <w:headerReference w:type="default" r:id="rId8"/>
      <w:footerReference w:type="default" r:id="rId9"/>
      <w:pgSz w:w="11906" w:h="16838" w:code="9"/>
      <w:pgMar w:top="1418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F629" w14:textId="77777777" w:rsidR="00E74699" w:rsidRDefault="00E74699" w:rsidP="00A811CC">
      <w:pPr>
        <w:spacing w:after="0" w:line="240" w:lineRule="auto"/>
      </w:pPr>
      <w:r>
        <w:separator/>
      </w:r>
    </w:p>
  </w:endnote>
  <w:endnote w:type="continuationSeparator" w:id="0">
    <w:p w14:paraId="5651DACC" w14:textId="77777777" w:rsidR="00E74699" w:rsidRDefault="00E74699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186C" w14:textId="77777777" w:rsidR="00A811CC" w:rsidRPr="00A811CC" w:rsidRDefault="001A3C31" w:rsidP="00854135">
    <w:pPr>
      <w:pStyle w:val="Rodap"/>
      <w:rPr>
        <w:rFonts w:ascii="Guardian Egyp Thin" w:hAnsi="Guardian Egyp Thin"/>
      </w:rPr>
    </w:pP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C18F7" wp14:editId="6986A1A1">
              <wp:simplePos x="0" y="0"/>
              <wp:positionH relativeFrom="margin">
                <wp:posOffset>-419100</wp:posOffset>
              </wp:positionH>
              <wp:positionV relativeFrom="paragraph">
                <wp:posOffset>66675</wp:posOffset>
              </wp:positionV>
              <wp:extent cx="2600076" cy="8572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076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FEFBD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Avenida Constantino Nery, 4397-Chapada</w:t>
                          </w:r>
                        </w:p>
                        <w:p w14:paraId="6ADD1081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Fone: (92) 3655 -0100 / Fax: 3655-2066 | Certificação ISO 9001:2008</w:t>
                          </w:r>
                        </w:p>
                        <w:p w14:paraId="3DCF25F7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Site: www.hemoam.am.gov.br | E-mail: presidencia@hemoam.am.gov.br</w:t>
                          </w:r>
                        </w:p>
                        <w:p w14:paraId="4EF04D5F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 w:rsidRPr="0042306B"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Manaus-AM-CEP 69050-001</w:t>
                          </w:r>
                        </w:p>
                        <w:p w14:paraId="73D50AC7" w14:textId="77777777" w:rsidR="001A3C31" w:rsidRPr="0042306B" w:rsidRDefault="001A3C31" w:rsidP="001A3C31"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</w:p>
                        <w:p w14:paraId="4F0B6941" w14:textId="77777777" w:rsidR="001A3C31" w:rsidRPr="0042306B" w:rsidRDefault="001A3C31" w:rsidP="001A3C31">
                          <w:pP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DE62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-33pt;margin-top:5.25pt;width:204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" filled="f" stroked="f" strokeweight=".5pt">
              <v:textbox>
                <w:txbxContent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Avenida Constantino Nery, 4397-Chapada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Fone: (92) 3655 -0100 / Fax: 3655-2066 | Certificação ISO 9001:2008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Site: www.hemoam.am.gov.br | E-mail: presidencia@hemoam.am.gov.br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 w:rsidRPr="0042306B"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Manaus-AM-CEP 69050-001</w:t>
                    </w:r>
                  </w:p>
                  <w:p w:rsidR="001A3C31" w:rsidRPr="0042306B" w:rsidRDefault="001A3C31" w:rsidP="001A3C31"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</w:p>
                  <w:p w:rsidR="001A3C31" w:rsidRPr="0042306B" w:rsidRDefault="001A3C31" w:rsidP="001A3C31">
                    <w:pP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CF39EE3" wp14:editId="59235EE7">
          <wp:simplePos x="0" y="0"/>
          <wp:positionH relativeFrom="column">
            <wp:posOffset>1872615</wp:posOffset>
          </wp:positionH>
          <wp:positionV relativeFrom="page">
            <wp:posOffset>9552940</wp:posOffset>
          </wp:positionV>
          <wp:extent cx="1381575" cy="984885"/>
          <wp:effectExtent l="0" t="0" r="0" b="0"/>
          <wp:wrapNone/>
          <wp:docPr id="3" name="Imagem 3" descr="LOGO DO HEMOA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HEMOA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75" cy="984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A6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CFCA83F" wp14:editId="43CF5B0B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135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E48CE4" wp14:editId="4EFDBCC7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7D09D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07F2B" w14:textId="77777777" w:rsidR="00E74699" w:rsidRDefault="00E74699" w:rsidP="00A811CC">
      <w:pPr>
        <w:spacing w:after="0" w:line="240" w:lineRule="auto"/>
      </w:pPr>
      <w:r>
        <w:separator/>
      </w:r>
    </w:p>
  </w:footnote>
  <w:footnote w:type="continuationSeparator" w:id="0">
    <w:p w14:paraId="0242B3A4" w14:textId="77777777" w:rsidR="00E74699" w:rsidRDefault="00E74699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CCF9" w14:textId="77777777" w:rsidR="00E744F2" w:rsidRDefault="00400EA6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27F08D2" wp14:editId="2E8225AD">
          <wp:simplePos x="0" y="0"/>
          <wp:positionH relativeFrom="margin">
            <wp:posOffset>1251059</wp:posOffset>
          </wp:positionH>
          <wp:positionV relativeFrom="paragraph">
            <wp:posOffset>-107950</wp:posOffset>
          </wp:positionV>
          <wp:extent cx="2843530" cy="101727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B7544"/>
    <w:multiLevelType w:val="hybridMultilevel"/>
    <w:tmpl w:val="0666F6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15F0"/>
    <w:multiLevelType w:val="multilevel"/>
    <w:tmpl w:val="370E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9CB2285"/>
    <w:multiLevelType w:val="hybridMultilevel"/>
    <w:tmpl w:val="F0766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D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33734"/>
    <w:rsid w:val="00037432"/>
    <w:rsid w:val="00074EFE"/>
    <w:rsid w:val="00091AF5"/>
    <w:rsid w:val="000E2302"/>
    <w:rsid w:val="00117F50"/>
    <w:rsid w:val="001369D2"/>
    <w:rsid w:val="0014002A"/>
    <w:rsid w:val="00196067"/>
    <w:rsid w:val="001A3C31"/>
    <w:rsid w:val="001C3DF6"/>
    <w:rsid w:val="0021126E"/>
    <w:rsid w:val="00237A21"/>
    <w:rsid w:val="002C4ED4"/>
    <w:rsid w:val="00313D8C"/>
    <w:rsid w:val="003669F7"/>
    <w:rsid w:val="0036755D"/>
    <w:rsid w:val="003C4CEC"/>
    <w:rsid w:val="003D5341"/>
    <w:rsid w:val="00400EA6"/>
    <w:rsid w:val="00415502"/>
    <w:rsid w:val="004966F0"/>
    <w:rsid w:val="004A3D2E"/>
    <w:rsid w:val="004F65B2"/>
    <w:rsid w:val="00506765"/>
    <w:rsid w:val="005777A7"/>
    <w:rsid w:val="005818EB"/>
    <w:rsid w:val="00593775"/>
    <w:rsid w:val="0060020E"/>
    <w:rsid w:val="00646865"/>
    <w:rsid w:val="0066721E"/>
    <w:rsid w:val="00671083"/>
    <w:rsid w:val="006B6A19"/>
    <w:rsid w:val="006C2732"/>
    <w:rsid w:val="00714D77"/>
    <w:rsid w:val="0071508E"/>
    <w:rsid w:val="0075746D"/>
    <w:rsid w:val="00776129"/>
    <w:rsid w:val="007C62F9"/>
    <w:rsid w:val="007D7370"/>
    <w:rsid w:val="00822AE2"/>
    <w:rsid w:val="00841DE8"/>
    <w:rsid w:val="00850C6B"/>
    <w:rsid w:val="00854135"/>
    <w:rsid w:val="00856504"/>
    <w:rsid w:val="00895CCC"/>
    <w:rsid w:val="00920973"/>
    <w:rsid w:val="009528A5"/>
    <w:rsid w:val="009A0889"/>
    <w:rsid w:val="009C5BFF"/>
    <w:rsid w:val="009F4D2B"/>
    <w:rsid w:val="00A308B9"/>
    <w:rsid w:val="00A34ADD"/>
    <w:rsid w:val="00A572F1"/>
    <w:rsid w:val="00A63FA4"/>
    <w:rsid w:val="00A811CC"/>
    <w:rsid w:val="00AE791E"/>
    <w:rsid w:val="00B25A96"/>
    <w:rsid w:val="00BC1811"/>
    <w:rsid w:val="00BE19C0"/>
    <w:rsid w:val="00C0177B"/>
    <w:rsid w:val="00C34FF3"/>
    <w:rsid w:val="00CA3E3C"/>
    <w:rsid w:val="00D02CCE"/>
    <w:rsid w:val="00D4547A"/>
    <w:rsid w:val="00DB0755"/>
    <w:rsid w:val="00DB1266"/>
    <w:rsid w:val="00E23CD8"/>
    <w:rsid w:val="00E744F2"/>
    <w:rsid w:val="00E74699"/>
    <w:rsid w:val="00E83096"/>
    <w:rsid w:val="00EA61AB"/>
    <w:rsid w:val="00EE11E1"/>
    <w:rsid w:val="00F3083D"/>
    <w:rsid w:val="00F533B8"/>
    <w:rsid w:val="00F6366C"/>
    <w:rsid w:val="00F73A37"/>
    <w:rsid w:val="00F73BE3"/>
    <w:rsid w:val="00F86619"/>
    <w:rsid w:val="00F95A2B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23D"/>
  <w15:docId w15:val="{FA0C6E42-4739-4988-ADA2-35166FB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69F7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0177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69F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B6CA-C5AC-4F91-A686-4130D22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Allyson Guimarães da Costa</cp:lastModifiedBy>
  <cp:revision>17</cp:revision>
  <cp:lastPrinted>2019-03-12T15:22:00Z</cp:lastPrinted>
  <dcterms:created xsi:type="dcterms:W3CDTF">2019-03-12T15:24:00Z</dcterms:created>
  <dcterms:modified xsi:type="dcterms:W3CDTF">2020-05-19T01:28:00Z</dcterms:modified>
</cp:coreProperties>
</file>